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592F" w14:textId="77777777" w:rsidR="00536558" w:rsidRDefault="00536558" w:rsidP="00C72F39">
      <w:pPr>
        <w:jc w:val="center"/>
      </w:pPr>
      <w:r>
        <w:t>РЕФЕРАТ</w:t>
      </w:r>
    </w:p>
    <w:p w14:paraId="4A612921" w14:textId="77777777" w:rsidR="00536558" w:rsidRDefault="00536558" w:rsidP="00536558"/>
    <w:p w14:paraId="0C73B4A7" w14:textId="77777777" w:rsidR="00536558" w:rsidRDefault="00536558" w:rsidP="00536558"/>
    <w:p w14:paraId="4DE62017" w14:textId="77777777" w:rsidR="00536558" w:rsidRDefault="00536558" w:rsidP="00536558">
      <w:r>
        <w:t xml:space="preserve">Актуальність теми. Електронна пошта лишається буденним і дуже зручним інструментом комунікації у бізнесі, держсекторі та приватній сфері. За статистикою, понад 80% успішних кібератак починаються саме з </w:t>
      </w:r>
      <w:proofErr w:type="spellStart"/>
      <w:r>
        <w:t>фішингових</w:t>
      </w:r>
      <w:proofErr w:type="spellEnd"/>
      <w:r>
        <w:t xml:space="preserve"> листів.</w:t>
      </w:r>
    </w:p>
    <w:p w14:paraId="1069FFC1" w14:textId="77777777" w:rsidR="00536558" w:rsidRDefault="00536558" w:rsidP="00536558">
      <w:r>
        <w:t>Сучасні поштові фільтри працюють, але не все виловлюють, адже сценарії злому постійно оновлюються і їх мімікрія під бренди стає акуратнішою. Тому розробка спеціальних методів навчання персоналу у боротьбі з соціальною інженерією та фітингом у електронній пошті є актуальною і важливою задачею з практичної точки зору яка буде використовуватися у всіх дотичних сферах.</w:t>
      </w:r>
    </w:p>
    <w:p w14:paraId="4D854A15" w14:textId="77777777" w:rsidR="00536558" w:rsidRDefault="00536558" w:rsidP="00536558">
      <w:r>
        <w:t xml:space="preserve">Об’єктом дослідження є корпоративна поштова інфраструктура та способи навчання персоналу для підвищення обізнаності користувачів проти </w:t>
      </w:r>
      <w:proofErr w:type="spellStart"/>
      <w:r>
        <w:t>фішингу</w:t>
      </w:r>
      <w:proofErr w:type="spellEnd"/>
      <w:r>
        <w:t xml:space="preserve"> у корпоративній пошті.</w:t>
      </w:r>
    </w:p>
    <w:p w14:paraId="0D77DF99" w14:textId="77777777" w:rsidR="00536558" w:rsidRDefault="00536558" w:rsidP="00536558">
      <w:r>
        <w:t>Предметом дослідження процеси навчання користувачів і їхній вплив на поведінкові метрики.</w:t>
      </w:r>
    </w:p>
    <w:p w14:paraId="4AC9AD80" w14:textId="77777777" w:rsidR="00536558" w:rsidRDefault="00536558" w:rsidP="00536558">
      <w:r>
        <w:t xml:space="preserve">Мета роботи: дослідження існуючих програмних реалізацій боротьби з фітинговою активністю; вивчення та аналіз методів фішинговий атак спрямоване на виявлення ознак та побудову дій для виявлення та протидії атаці; аналіз </w:t>
      </w:r>
      <w:proofErr w:type="spellStart"/>
      <w:r>
        <w:t>ефективністі</w:t>
      </w:r>
      <w:proofErr w:type="spellEnd"/>
      <w:r>
        <w:t xml:space="preserve"> навчання у запобіганні переходам за шкідливими посиланнями та створення автоматизованої схеми розгортання програм у корпоративному сегменті для підвищення обізнаності користувачів пошти.</w:t>
      </w:r>
    </w:p>
    <w:p w14:paraId="3611D4D4" w14:textId="77777777" w:rsidR="00536558" w:rsidRDefault="00536558" w:rsidP="00536558">
      <w:r>
        <w:t xml:space="preserve">Наукова новизна полягає роботи полягає у створенні методики навчання персоналу яка буде полягати у постійному вдосконалені знань через постійні  </w:t>
      </w:r>
    </w:p>
    <w:p w14:paraId="651E8DDF" w14:textId="77777777" w:rsidR="00536558" w:rsidRDefault="00536558" w:rsidP="00536558">
      <w:r>
        <w:t xml:space="preserve">курси та </w:t>
      </w:r>
      <w:proofErr w:type="spellStart"/>
      <w:r>
        <w:t>вебінари</w:t>
      </w:r>
      <w:proofErr w:type="spellEnd"/>
      <w:r>
        <w:t xml:space="preserve">, а засвоєні знання та рівень ризику кожного співробітника буде досліджено на  реальних контрольованих фітингові атаки. Впроваджена методика інтегрується з програмними засобами, які легко масштабуються під довільну кількість персоналу компанії та дозволяє </w:t>
      </w:r>
      <w:r>
        <w:lastRenderedPageBreak/>
        <w:t xml:space="preserve">безперервно поліпшувати </w:t>
      </w:r>
      <w:proofErr w:type="spellStart"/>
      <w:r>
        <w:t>кіберобізнаність</w:t>
      </w:r>
      <w:proofErr w:type="spellEnd"/>
      <w:r>
        <w:t xml:space="preserve"> користувачів як до нових так і старих схем атак.</w:t>
      </w:r>
    </w:p>
    <w:p w14:paraId="6035A171" w14:textId="77777777" w:rsidR="00536558" w:rsidRDefault="00536558" w:rsidP="00536558">
      <w:r>
        <w:t xml:space="preserve">Практична цінність досліджень допоможе не тільки комерційним компаніям а і звичайним користувачам за короткий час навчитися виявляти </w:t>
      </w:r>
      <w:proofErr w:type="spellStart"/>
      <w:r>
        <w:t>фишингове</w:t>
      </w:r>
      <w:proofErr w:type="spellEnd"/>
      <w:r>
        <w:t xml:space="preserve"> листування. Запропонований безперервний підхід </w:t>
      </w:r>
      <w:proofErr w:type="spellStart"/>
      <w:r>
        <w:t>Train</w:t>
      </w:r>
      <w:proofErr w:type="spellEnd"/>
      <w:r>
        <w:t>–</w:t>
      </w:r>
      <w:proofErr w:type="spellStart"/>
      <w:r>
        <w:t>Simulate</w:t>
      </w:r>
      <w:proofErr w:type="spellEnd"/>
      <w:r>
        <w:t>–</w:t>
      </w:r>
      <w:proofErr w:type="spellStart"/>
      <w:r>
        <w:t>Measure</w:t>
      </w:r>
      <w:proofErr w:type="spellEnd"/>
      <w:r>
        <w:t xml:space="preserve"> який полягає у мікро-тренінгах з підвищення кваліфікації клієнта, регулярних </w:t>
      </w:r>
      <w:proofErr w:type="spellStart"/>
      <w:r>
        <w:t>email</w:t>
      </w:r>
      <w:proofErr w:type="spellEnd"/>
      <w:r>
        <w:t xml:space="preserve">-симуляції та вимірюванні індивідуальний/командний </w:t>
      </w:r>
      <w:proofErr w:type="spellStart"/>
      <w:r>
        <w:t>risk-score</w:t>
      </w:r>
      <w:proofErr w:type="spellEnd"/>
      <w:r>
        <w:t xml:space="preserve"> для адресної роботи з «групами ризику» дозволить комплексно оцінювати знання та компетенції користувачів у сфері соціальної інженерії та </w:t>
      </w:r>
      <w:proofErr w:type="spellStart"/>
      <w:r>
        <w:t>фішингу</w:t>
      </w:r>
      <w:proofErr w:type="spellEnd"/>
      <w:r>
        <w:t xml:space="preserve"> та зменшити </w:t>
      </w:r>
      <w:proofErr w:type="spellStart"/>
      <w:r>
        <w:t>кіберзагрози</w:t>
      </w:r>
      <w:proofErr w:type="spellEnd"/>
      <w:r>
        <w:t xml:space="preserve"> з боку пошти для компаній.</w:t>
      </w:r>
    </w:p>
    <w:p w14:paraId="047F4871" w14:textId="77777777" w:rsidR="00536558" w:rsidRDefault="00536558" w:rsidP="00536558">
      <w:r>
        <w:t xml:space="preserve">Апробація роботи. Ключові ідеї та здобуті результати доповідались і дискутувалися під час XVІІІ наукової конференції магістрантів та аспірантів «Прикладна математика та </w:t>
      </w:r>
      <w:proofErr w:type="spellStart"/>
      <w:r>
        <w:t>комп’ютинг</w:t>
      </w:r>
      <w:proofErr w:type="spellEnd"/>
      <w:r>
        <w:t xml:space="preserve">» (ПМК-2025), Київ, 19–21 листопада 2025р. На міжнародна науково-практична конференція «Сучасні тенденції та перспективи розвитку науки, освіти і суспільства» опубліковано тези на тему «Методи вдосконалення захисту від </w:t>
      </w:r>
      <w:proofErr w:type="spellStart"/>
      <w:r>
        <w:t>фішингових</w:t>
      </w:r>
      <w:proofErr w:type="spellEnd"/>
      <w:r>
        <w:t xml:space="preserve"> атак у середовищі соціальних мереж».</w:t>
      </w:r>
    </w:p>
    <w:p w14:paraId="220AC91B" w14:textId="77777777" w:rsidR="00536558" w:rsidRDefault="00536558" w:rsidP="00536558">
      <w:r>
        <w:t>Структура та обсяг роботи. Магістерська дисертація складається з</w:t>
      </w:r>
    </w:p>
    <w:p w14:paraId="12D1D12D" w14:textId="77777777" w:rsidR="00536558" w:rsidRDefault="00536558" w:rsidP="00536558">
      <w:r>
        <w:t>вступу, чотирьох розділів та висновків.</w:t>
      </w:r>
    </w:p>
    <w:p w14:paraId="16525FF3" w14:textId="77777777" w:rsidR="00536558" w:rsidRDefault="00536558" w:rsidP="00536558">
      <w:r>
        <w:t>У вступній частині представлено загальну характеристику роботи, проведено аналіз сучасного стану проблеми та доведено актуальність дослідження. Сформульовано мету й основні завдання, окреслено наукову новизну та практичну корисність здобутих результатів, наведено відомості щодо їх апробації та впровадження.</w:t>
      </w:r>
    </w:p>
    <w:p w14:paraId="7137B462" w14:textId="77777777" w:rsidR="00536558" w:rsidRDefault="00536558" w:rsidP="00536558">
      <w:r>
        <w:t xml:space="preserve">Перший розділ присвячено систематизації наявних рішень боротьбі х </w:t>
      </w:r>
      <w:proofErr w:type="spellStart"/>
      <w:r>
        <w:t>фішингом</w:t>
      </w:r>
      <w:proofErr w:type="spellEnd"/>
      <w:r>
        <w:t xml:space="preserve"> їх перевагам та недолікам, розглянуто можливі рішення інтеграції методу у існуючі програмні рішення та обрано на якому з них буде побудовано метод.</w:t>
      </w:r>
    </w:p>
    <w:p w14:paraId="010FFBE8" w14:textId="77777777" w:rsidR="00536558" w:rsidRDefault="00536558" w:rsidP="00536558">
      <w:r>
        <w:t xml:space="preserve">У другому розділі розроблено метод постійного навчання користувачів </w:t>
      </w:r>
      <w:proofErr w:type="spellStart"/>
      <w:r>
        <w:t>Train</w:t>
      </w:r>
      <w:proofErr w:type="spellEnd"/>
      <w:r>
        <w:t>–</w:t>
      </w:r>
      <w:proofErr w:type="spellStart"/>
      <w:r>
        <w:t>Simulate</w:t>
      </w:r>
      <w:proofErr w:type="spellEnd"/>
      <w:r>
        <w:t>–</w:t>
      </w:r>
      <w:proofErr w:type="spellStart"/>
      <w:r>
        <w:t>Measure</w:t>
      </w:r>
      <w:proofErr w:type="spellEnd"/>
      <w:r>
        <w:t>.</w:t>
      </w:r>
    </w:p>
    <w:p w14:paraId="5D3FA0C3" w14:textId="77777777" w:rsidR="00536558" w:rsidRDefault="00536558" w:rsidP="00536558">
      <w:r>
        <w:lastRenderedPageBreak/>
        <w:t xml:space="preserve">У третьому розділі детально описано впровадження запропонованої методики протидії </w:t>
      </w:r>
      <w:proofErr w:type="spellStart"/>
      <w:r>
        <w:t>фішингу</w:t>
      </w:r>
      <w:proofErr w:type="spellEnd"/>
      <w:r>
        <w:t xml:space="preserve"> на базі обраного ПЗ, налаштування модулів, сценарії тренувань і метрики оцінювання.</w:t>
      </w:r>
    </w:p>
    <w:p w14:paraId="6D073C7E" w14:textId="77777777" w:rsidR="00536558" w:rsidRDefault="00536558" w:rsidP="00536558">
      <w:r>
        <w:t>Четвертий розділ описує етапи впровадження запропонованого підходу «</w:t>
      </w:r>
      <w:proofErr w:type="spellStart"/>
      <w:r>
        <w:t>Train</w:t>
      </w:r>
      <w:proofErr w:type="spellEnd"/>
      <w:r>
        <w:t>–</w:t>
      </w:r>
      <w:proofErr w:type="spellStart"/>
      <w:r>
        <w:t>Simulate</w:t>
      </w:r>
      <w:proofErr w:type="spellEnd"/>
      <w:r>
        <w:t>–</w:t>
      </w:r>
      <w:proofErr w:type="spellStart"/>
      <w:r>
        <w:t>Measure</w:t>
      </w:r>
      <w:proofErr w:type="spellEnd"/>
      <w:r>
        <w:t>»</w:t>
      </w:r>
    </w:p>
    <w:p w14:paraId="49A8A968" w14:textId="77777777" w:rsidR="00536558" w:rsidRDefault="00536558" w:rsidP="00536558">
      <w:r>
        <w:t>Висновки містять огляд досягнутих результатів і їх практичну значущість для організаційного захисту електронної пошти.</w:t>
      </w:r>
    </w:p>
    <w:p w14:paraId="6677C987" w14:textId="77777777" w:rsidR="00536558" w:rsidRDefault="00536558" w:rsidP="00536558"/>
    <w:p w14:paraId="1C7B3C94" w14:textId="77777777" w:rsidR="00536558" w:rsidRPr="00F367A8" w:rsidRDefault="00536558" w:rsidP="00536558">
      <w:r>
        <w:t xml:space="preserve">Ключові слова: </w:t>
      </w:r>
      <w:proofErr w:type="spellStart"/>
      <w:r>
        <w:t>фішинг</w:t>
      </w:r>
      <w:proofErr w:type="spellEnd"/>
      <w:r>
        <w:t xml:space="preserve">, соціальна інженерія, електронна пошта, метод навчання, способи захисту, ризик група, техніки </w:t>
      </w:r>
      <w:proofErr w:type="spellStart"/>
      <w:r>
        <w:t>фішингу</w:t>
      </w:r>
      <w:proofErr w:type="spellEnd"/>
      <w:r>
        <w:t>.</w:t>
      </w:r>
    </w:p>
    <w:p w14:paraId="6BC8F52B" w14:textId="4263E20D" w:rsidR="00536558" w:rsidRDefault="00536558" w:rsidP="009B49A1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16CFD2CF" w14:textId="47B7A886" w:rsidR="009B49A1" w:rsidRDefault="009B49A1" w:rsidP="009B49A1">
      <w:pPr>
        <w:jc w:val="center"/>
      </w:pPr>
      <w:r>
        <w:lastRenderedPageBreak/>
        <w:t>АBSTRACT</w:t>
      </w:r>
    </w:p>
    <w:p w14:paraId="3DD71AA7" w14:textId="77777777" w:rsidR="009B49A1" w:rsidRDefault="009B49A1" w:rsidP="009B49A1"/>
    <w:p w14:paraId="00264F24" w14:textId="77777777" w:rsidR="009B49A1" w:rsidRDefault="009B49A1" w:rsidP="009B49A1"/>
    <w:p w14:paraId="58B6BCB8" w14:textId="77777777" w:rsidR="009B49A1" w:rsidRDefault="009B49A1" w:rsidP="009B49A1">
      <w:proofErr w:type="spellStart"/>
      <w:r>
        <w:t>Relevance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.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convenient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,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80%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cyberattacks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phishing</w:t>
      </w:r>
      <w:proofErr w:type="spellEnd"/>
      <w:r>
        <w:t xml:space="preserve"> </w:t>
      </w:r>
      <w:proofErr w:type="spellStart"/>
      <w:r>
        <w:t>emails</w:t>
      </w:r>
      <w:proofErr w:type="spellEnd"/>
      <w:r>
        <w:t>.</w:t>
      </w:r>
    </w:p>
    <w:p w14:paraId="7572B1DD" w14:textId="77777777" w:rsidR="009B49A1" w:rsidRDefault="009B49A1" w:rsidP="009B49A1">
      <w:proofErr w:type="spellStart"/>
      <w:r>
        <w:t>Modern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filters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catch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,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 </w:t>
      </w:r>
      <w:proofErr w:type="spellStart"/>
      <w:r>
        <w:t>scenarios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constantly</w:t>
      </w:r>
      <w:proofErr w:type="spellEnd"/>
      <w:r>
        <w:t xml:space="preserve"> </w:t>
      </w:r>
      <w:proofErr w:type="spellStart"/>
      <w:r>
        <w:t>evolving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mimicry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brands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accurate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specialized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counter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phishing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fields</w:t>
      </w:r>
      <w:proofErr w:type="spellEnd"/>
      <w:r>
        <w:t>.</w:t>
      </w:r>
    </w:p>
    <w:p w14:paraId="4C1E5D67" w14:textId="77777777" w:rsidR="009B49A1" w:rsidRDefault="009B49A1" w:rsidP="009B49A1"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phishing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email</w:t>
      </w:r>
      <w:proofErr w:type="spellEnd"/>
      <w:r>
        <w:t>.</w:t>
      </w:r>
    </w:p>
    <w:p w14:paraId="43F20478" w14:textId="77777777" w:rsidR="009B49A1" w:rsidRDefault="009B49A1" w:rsidP="009B49A1"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behavioral</w:t>
      </w:r>
      <w:proofErr w:type="spellEnd"/>
      <w:r>
        <w:t xml:space="preserve"> </w:t>
      </w:r>
      <w:proofErr w:type="spellStart"/>
      <w:r>
        <w:t>metrics</w:t>
      </w:r>
      <w:proofErr w:type="spellEnd"/>
      <w:r>
        <w:t>.</w:t>
      </w:r>
    </w:p>
    <w:p w14:paraId="36A25772" w14:textId="77777777" w:rsidR="009B49A1" w:rsidRDefault="009B49A1" w:rsidP="009B49A1"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: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implementations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combating</w:t>
      </w:r>
      <w:proofErr w:type="spellEnd"/>
      <w:r>
        <w:t xml:space="preserve"> </w:t>
      </w:r>
      <w:proofErr w:type="spellStart"/>
      <w:r>
        <w:t>phishing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;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examine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phishing</w:t>
      </w:r>
      <w:proofErr w:type="spellEnd"/>
      <w:r>
        <w:t xml:space="preserve"> </w:t>
      </w:r>
      <w:proofErr w:type="spellStart"/>
      <w:r>
        <w:t>attacks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detecting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countering</w:t>
      </w:r>
      <w:proofErr w:type="spellEnd"/>
      <w:r>
        <w:t xml:space="preserve"> </w:t>
      </w:r>
      <w:proofErr w:type="spellStart"/>
      <w:r>
        <w:t>attacks</w:t>
      </w:r>
      <w:proofErr w:type="spellEnd"/>
      <w:r>
        <w:t xml:space="preserve">;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malicious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;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automated</w:t>
      </w:r>
      <w:proofErr w:type="spellEnd"/>
      <w:r>
        <w:t xml:space="preserve"> </w:t>
      </w:r>
      <w:proofErr w:type="spellStart"/>
      <w:r>
        <w:t>deployment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>.</w:t>
      </w:r>
    </w:p>
    <w:p w14:paraId="0D0180D1" w14:textId="77777777" w:rsidR="009B49A1" w:rsidRDefault="009B49A1" w:rsidP="009B49A1">
      <w:proofErr w:type="spellStart"/>
      <w:r>
        <w:t>Scientific</w:t>
      </w:r>
      <w:proofErr w:type="spellEnd"/>
      <w:r>
        <w:t xml:space="preserve"> </w:t>
      </w:r>
      <w:proofErr w:type="spellStart"/>
      <w:r>
        <w:t>novelty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webinars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controlled</w:t>
      </w:r>
      <w:proofErr w:type="spellEnd"/>
      <w:r>
        <w:t xml:space="preserve"> </w:t>
      </w:r>
      <w:proofErr w:type="spellStart"/>
      <w:r>
        <w:t>phishing</w:t>
      </w:r>
      <w:proofErr w:type="spellEnd"/>
      <w:r>
        <w:t xml:space="preserve"> </w:t>
      </w:r>
      <w:proofErr w:type="spellStart"/>
      <w:r>
        <w:t>attacks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 </w:t>
      </w:r>
      <w:proofErr w:type="spellStart"/>
      <w:r>
        <w:t>integrates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 </w:t>
      </w:r>
    </w:p>
    <w:p w14:paraId="0DB78195" w14:textId="77777777" w:rsidR="009B49A1" w:rsidRDefault="009B49A1" w:rsidP="009B49A1">
      <w:proofErr w:type="spellStart"/>
      <w:r>
        <w:t>improvement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cyber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>.</w:t>
      </w:r>
    </w:p>
    <w:p w14:paraId="53F2F8AF" w14:textId="77777777" w:rsidR="009B49A1" w:rsidRDefault="009B49A1" w:rsidP="009B49A1">
      <w:proofErr w:type="spellStart"/>
      <w:r>
        <w:t>Practical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phishing</w:t>
      </w:r>
      <w:proofErr w:type="spellEnd"/>
      <w:r>
        <w:t xml:space="preserve"> </w:t>
      </w:r>
      <w:proofErr w:type="spellStart"/>
      <w:r>
        <w:t>emails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Train</w:t>
      </w:r>
      <w:proofErr w:type="spellEnd"/>
      <w:r>
        <w:t>–</w:t>
      </w:r>
      <w:proofErr w:type="spellStart"/>
      <w:r>
        <w:t>Simulate</w:t>
      </w:r>
      <w:proofErr w:type="spellEnd"/>
      <w:r>
        <w:t>–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</w:t>
      </w:r>
      <w:proofErr w:type="spellStart"/>
      <w:r>
        <w:lastRenderedPageBreak/>
        <w:t>of</w:t>
      </w:r>
      <w:proofErr w:type="spellEnd"/>
      <w:r>
        <w:t xml:space="preserve"> </w:t>
      </w:r>
      <w:proofErr w:type="spellStart"/>
      <w:r>
        <w:t>micro-trainings</w:t>
      </w:r>
      <w:proofErr w:type="spellEnd"/>
      <w:r>
        <w:t xml:space="preserve">,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simulations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>/</w:t>
      </w:r>
      <w:proofErr w:type="spellStart"/>
      <w:r>
        <w:t>team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targeted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“</w:t>
      </w:r>
      <w:proofErr w:type="spellStart"/>
      <w:r>
        <w:t>risk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,” </w:t>
      </w:r>
      <w:proofErr w:type="spellStart"/>
      <w:r>
        <w:t>provides</w:t>
      </w:r>
      <w:proofErr w:type="spellEnd"/>
      <w:r>
        <w:t xml:space="preserve"> a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competencies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phishing</w:t>
      </w:r>
      <w:proofErr w:type="spellEnd"/>
      <w:r>
        <w:t xml:space="preserve">,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email-related</w:t>
      </w:r>
      <w:proofErr w:type="spellEnd"/>
      <w:r>
        <w:t xml:space="preserve"> </w:t>
      </w:r>
      <w:proofErr w:type="spellStart"/>
      <w:r>
        <w:t>cyber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>.</w:t>
      </w:r>
    </w:p>
    <w:p w14:paraId="2B3B3D53" w14:textId="77777777" w:rsidR="009B49A1" w:rsidRDefault="009B49A1" w:rsidP="009B49A1">
      <w:proofErr w:type="spellStart"/>
      <w:r>
        <w:t>Implementation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verification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XVIII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PhD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“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” (AMC–2025), </w:t>
      </w:r>
      <w:proofErr w:type="spellStart"/>
      <w:r>
        <w:t>Kyiv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19–21, 2025. </w:t>
      </w:r>
      <w:proofErr w:type="spellStart"/>
      <w:r>
        <w:t>Abstracts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“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Phishing</w:t>
      </w:r>
      <w:proofErr w:type="spellEnd"/>
      <w:r>
        <w:t xml:space="preserve"> </w:t>
      </w:r>
      <w:proofErr w:type="spellStart"/>
      <w:r>
        <w:t>Attacks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”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scientific-practical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“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Trends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Prospects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,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.”</w:t>
      </w:r>
    </w:p>
    <w:p w14:paraId="1AAC5446" w14:textId="77777777" w:rsidR="009B49A1" w:rsidRDefault="009B49A1" w:rsidP="009B49A1">
      <w:proofErr w:type="spellStart"/>
      <w:r>
        <w:t>Structure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,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chapters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>.</w:t>
      </w:r>
    </w:p>
    <w:p w14:paraId="6029C0F8" w14:textId="77777777" w:rsidR="009B49A1" w:rsidRDefault="009B49A1" w:rsidP="009B49A1">
      <w:proofErr w:type="spellStart"/>
      <w:r>
        <w:t>The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analyzes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justifies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formulated</w:t>
      </w:r>
      <w:proofErr w:type="spellEnd"/>
      <w:r>
        <w:t xml:space="preserve">,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novelty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usefulness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outlined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>.</w:t>
      </w:r>
    </w:p>
    <w:p w14:paraId="3CDCC522" w14:textId="77777777" w:rsidR="009B49A1" w:rsidRDefault="009B49A1" w:rsidP="009B49A1"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devoted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systematizing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anti-phishing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drawbacks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reviewing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integrate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justification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base</w:t>
      </w:r>
      <w:proofErr w:type="spellEnd"/>
      <w:r>
        <w:t xml:space="preserve">. </w:t>
      </w:r>
    </w:p>
    <w:p w14:paraId="7C83776C" w14:textId="77777777" w:rsidR="009B49A1" w:rsidRDefault="009B49A1" w:rsidP="009B49A1"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develops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user-training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Train</w:t>
      </w:r>
      <w:proofErr w:type="spellEnd"/>
      <w:r>
        <w:t>–</w:t>
      </w:r>
      <w:proofErr w:type="spellStart"/>
      <w:r>
        <w:t>Simulate</w:t>
      </w:r>
      <w:proofErr w:type="spellEnd"/>
      <w:r>
        <w:t>–</w:t>
      </w:r>
      <w:proofErr w:type="spellStart"/>
      <w:r>
        <w:t>Measure</w:t>
      </w:r>
      <w:proofErr w:type="spellEnd"/>
      <w:r>
        <w:t>.</w:t>
      </w:r>
    </w:p>
    <w:p w14:paraId="5A8974C7" w14:textId="77777777" w:rsidR="009B49A1" w:rsidRDefault="009B49A1" w:rsidP="009B49A1"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anti-phishing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module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,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scenarios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metrics</w:t>
      </w:r>
      <w:proofErr w:type="spellEnd"/>
      <w:r>
        <w:t>.</w:t>
      </w:r>
    </w:p>
    <w:p w14:paraId="6651CA96" w14:textId="77777777" w:rsidR="009B49A1" w:rsidRDefault="009B49A1" w:rsidP="009B49A1">
      <w:proofErr w:type="spellStart"/>
      <w:r>
        <w:t>The</w:t>
      </w:r>
      <w:proofErr w:type="spellEnd"/>
      <w:r>
        <w:t xml:space="preserve"> </w:t>
      </w:r>
      <w:proofErr w:type="spellStart"/>
      <w:r>
        <w:t>fourth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describes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Train</w:t>
      </w:r>
      <w:proofErr w:type="spellEnd"/>
      <w:r>
        <w:t>–</w:t>
      </w:r>
      <w:proofErr w:type="spellStart"/>
      <w:r>
        <w:t>Simulate</w:t>
      </w:r>
      <w:proofErr w:type="spellEnd"/>
      <w:r>
        <w:t>–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>.</w:t>
      </w:r>
    </w:p>
    <w:p w14:paraId="6AD5C397" w14:textId="77777777" w:rsidR="009B49A1" w:rsidRDefault="009B49A1" w:rsidP="009B49A1">
      <w:proofErr w:type="spellStart"/>
      <w:r>
        <w:t>The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 xml:space="preserve"> </w:t>
      </w:r>
      <w:proofErr w:type="spellStart"/>
      <w:r>
        <w:t>summarize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>.</w:t>
      </w:r>
    </w:p>
    <w:p w14:paraId="25BD75A9" w14:textId="77777777" w:rsidR="009B49A1" w:rsidRDefault="009B49A1" w:rsidP="009B49A1"/>
    <w:p w14:paraId="7261D953" w14:textId="7057AD55" w:rsidR="004C3453" w:rsidRDefault="009B49A1" w:rsidP="009B49A1">
      <w:proofErr w:type="spellStart"/>
      <w:r>
        <w:lastRenderedPageBreak/>
        <w:t>Keywords</w:t>
      </w:r>
      <w:proofErr w:type="spellEnd"/>
      <w:r>
        <w:t xml:space="preserve">: </w:t>
      </w:r>
      <w:proofErr w:type="spellStart"/>
      <w:r>
        <w:t>phishing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, </w:t>
      </w:r>
      <w:proofErr w:type="spellStart"/>
      <w:r>
        <w:t>email</w:t>
      </w:r>
      <w:proofErr w:type="spellEnd"/>
      <w:r>
        <w:t xml:space="preserve">,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,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,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</w:t>
      </w:r>
      <w:proofErr w:type="spellStart"/>
      <w:r>
        <w:t>phishing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>.</w:t>
      </w:r>
    </w:p>
    <w:sectPr w:rsidR="004C34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A1"/>
    <w:rsid w:val="00004EC7"/>
    <w:rsid w:val="001A1FFE"/>
    <w:rsid w:val="00456EFE"/>
    <w:rsid w:val="004C3453"/>
    <w:rsid w:val="00536558"/>
    <w:rsid w:val="005F3D8A"/>
    <w:rsid w:val="0085256A"/>
    <w:rsid w:val="008537EF"/>
    <w:rsid w:val="009B49A1"/>
    <w:rsid w:val="009F1586"/>
    <w:rsid w:val="009F26FD"/>
    <w:rsid w:val="00C7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6F74"/>
  <w15:chartTrackingRefBased/>
  <w15:docId w15:val="{26FE5762-CF80-4DEE-AC5B-9FE34496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7EF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7EF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9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9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9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9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9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9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9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7EF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7EF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9A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9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9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9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9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9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9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9A1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9A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9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55DD3-7575-4F72-BCAF-03192E06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5221</Words>
  <Characters>2976</Characters>
  <Application>Microsoft Office Word</Application>
  <DocSecurity>0</DocSecurity>
  <Lines>24</Lines>
  <Paragraphs>16</Paragraphs>
  <ScaleCrop>false</ScaleCrop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Vinnytskyi</dc:creator>
  <cp:keywords/>
  <dc:description/>
  <cp:lastModifiedBy>Vladyslav Vinnytskyi</cp:lastModifiedBy>
  <cp:revision>4</cp:revision>
  <dcterms:created xsi:type="dcterms:W3CDTF">2025-12-16T11:46:00Z</dcterms:created>
  <dcterms:modified xsi:type="dcterms:W3CDTF">2025-12-17T10:56:00Z</dcterms:modified>
</cp:coreProperties>
</file>