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8C9" w:rsidRPr="00845C66" w:rsidRDefault="009218C9" w:rsidP="009218C9">
      <w:pPr>
        <w:pageBreakBefore/>
        <w:pBdr>
          <w:top w:val="nil"/>
          <w:left w:val="nil"/>
          <w:bottom w:val="nil"/>
          <w:right w:val="nil"/>
          <w:between w:val="nil"/>
        </w:pBdr>
        <w:spacing w:after="120" w:line="360" w:lineRule="auto"/>
        <w:jc w:val="center"/>
        <w:rPr>
          <w:rFonts w:eastAsia="Times New Roman" w:cs="Times New Roman"/>
          <w:color w:val="000000"/>
          <w:szCs w:val="28"/>
          <w:lang w:val="uk-UA"/>
        </w:rPr>
      </w:pPr>
      <w:r w:rsidRPr="00845C66">
        <w:rPr>
          <w:rFonts w:eastAsia="Times New Roman" w:cs="Times New Roman"/>
          <w:b/>
          <w:bCs/>
          <w:color w:val="000000"/>
          <w:szCs w:val="28"/>
          <w:lang w:val="uk-UA"/>
        </w:rPr>
        <w:t>РЕФЕРАТ</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color w:val="000000"/>
          <w:sz w:val="26"/>
          <w:szCs w:val="26"/>
          <w:lang w:val="uk-UA"/>
        </w:rPr>
        <w:tab/>
      </w:r>
      <w:r w:rsidRPr="00845C66">
        <w:rPr>
          <w:rFonts w:eastAsia="Times New Roman" w:cs="Times New Roman"/>
          <w:b/>
          <w:bCs/>
          <w:color w:val="000000"/>
          <w:szCs w:val="28"/>
          <w:lang w:val="uk-UA"/>
        </w:rPr>
        <w:t>Актуальність теми.</w:t>
      </w:r>
      <w:r w:rsidRPr="00845C66">
        <w:rPr>
          <w:rFonts w:eastAsia="Times New Roman" w:cs="Times New Roman"/>
          <w:color w:val="000000"/>
          <w:szCs w:val="28"/>
          <w:lang w:val="uk-UA"/>
        </w:rPr>
        <w:t xml:space="preserve"> Зростання обсягів персональних фінансових операцій, цифровізація банківських послуг та поширення онлайн-платежів формують нові вимоги до інструментів управління домашніми фінансами. Традиційні методи ведення обліку втрачають ефективність через відсутність автоматизації, аналітики та можливостей прогнозування. Сучасні тенденції демонструють підвищений попит на системи, здатні автоматично збирати транзакції, категоризувати витрати, аналізувати поведінкові патерни та передбачати майбутні фінансові потреби. Розробка спеціалізованої комп’ютерної системи з інтегрованим модулем прогнозування витрат є актуальним напрямом, що дозволяє забезпечити користувачеві не лише облік, а й підтримку прийняття рішень та формування довгострокових фінансових стратегій.</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Об’єктом дослідження</w:t>
      </w:r>
      <w:r w:rsidRPr="00845C66">
        <w:rPr>
          <w:rFonts w:eastAsia="Times New Roman" w:cs="Times New Roman"/>
          <w:color w:val="000000"/>
          <w:szCs w:val="28"/>
          <w:lang w:val="uk-UA"/>
        </w:rPr>
        <w:t xml:space="preserve"> є процес автоматизованого управління персональними фінансовими даними в межах домашньої бухгалтерії.</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Предметом дослідження</w:t>
      </w:r>
      <w:r w:rsidRPr="00845C66">
        <w:rPr>
          <w:rFonts w:eastAsia="Times New Roman" w:cs="Times New Roman"/>
          <w:color w:val="000000"/>
          <w:szCs w:val="28"/>
          <w:lang w:val="uk-UA"/>
        </w:rPr>
        <w:t xml:space="preserve"> є методи, моделі та програмні засоби побудови спеціалізованої комп’ютерної системи для ведення домашньої бухгалтерії з алгоритмами прогнозування майбутніх витрат.</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Мета роботи</w:t>
      </w:r>
      <w:r w:rsidRPr="00845C66">
        <w:rPr>
          <w:rFonts w:eastAsia="Times New Roman" w:cs="Times New Roman"/>
          <w:color w:val="000000"/>
          <w:szCs w:val="28"/>
          <w:lang w:val="uk-UA"/>
        </w:rPr>
        <w:t xml:space="preserve"> — розроблення та реалізація спеціалізованої комп’ютерної системи для ведення домашньої бухгалтерії, що поєднує автоматизований облік витрат, інтелектуальну категоризацію транзакцій і модуль прогнозування майбутніх витрат на основі математичних моделей часових рядів та методів машинного навчання. Дослідження спрямоване на створення архітектури, здатної забезпечити точність прогнозів, стабільність роботи системи, безпечну взаємодію з даними та можливість подальшого масштабування функціональності.</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Наукова новизна роботи</w:t>
      </w:r>
      <w:r w:rsidRPr="00845C66">
        <w:rPr>
          <w:rFonts w:eastAsia="Times New Roman" w:cs="Times New Roman"/>
          <w:color w:val="000000"/>
          <w:szCs w:val="28"/>
          <w:lang w:val="uk-UA"/>
        </w:rPr>
        <w:t xml:space="preserve"> полягає в комплексному поєднанні статистичних, стохастичних, машинно-навчальних та нейромережевих моделей у межах єдиного гібридного прогнозного модуля, інтегрованого в систему домашньої бухгалтерії. </w:t>
      </w:r>
      <w:r w:rsidRPr="00845C66">
        <w:rPr>
          <w:rFonts w:eastAsia="Times New Roman" w:cs="Times New Roman"/>
          <w:color w:val="000000"/>
          <w:szCs w:val="28"/>
          <w:lang w:val="uk-UA"/>
        </w:rPr>
        <w:lastRenderedPageBreak/>
        <w:t>Запропоновано підхід до формалізації фінансових часових рядів, що враховує сезонність, структурні зміни та поведінкові фактори, а також методику побудови сервісної архітектури, яка дозволяє гнучко обирати та комбінувати моделі прогнозування залежно від характеристик даних. Реалізовані методи підвищують точність прогнозів і розширюють аналітичні можливості персональних фінансових систем.</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Практична цінність роботи</w:t>
      </w:r>
      <w:r w:rsidRPr="00845C66">
        <w:rPr>
          <w:rFonts w:eastAsia="Times New Roman" w:cs="Times New Roman"/>
          <w:color w:val="000000"/>
          <w:szCs w:val="28"/>
          <w:lang w:val="uk-UA"/>
        </w:rPr>
        <w:t xml:space="preserve"> полягає у створенні повнофункціональної програмної системи, яка забезпечує зручний облік витрат, автоматизовану обробку транзакцій, адаптивну візуалізацію та генерацію фінансових прогнозів. Інтегрований модуль прогнозування може бути використаний для планування бюджету, аналізу майбутніх витрат та оцінювання можливих фінансових ризиків. Розроблене рішення може бути застосоване в персональних фінансових сервісах, мобільних застосунках або як складова ширших фінансових платформ.</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Структура та обсяг роботи.</w:t>
      </w:r>
      <w:r w:rsidRPr="00845C66">
        <w:rPr>
          <w:rFonts w:eastAsia="Times New Roman" w:cs="Times New Roman"/>
          <w:color w:val="000000"/>
          <w:szCs w:val="28"/>
          <w:lang w:val="uk-UA"/>
        </w:rPr>
        <w:t xml:space="preserve"> Магістерська робота складається зі вступу, чотирьох розділів і висновків. У вступі наведено загальну характеристику теми, обґрунтовано актуальність, сформульовано мету, завдання та визначено наукову новизну й практичну значущість роботи. У першому розділі проаналізовано сучасні підходи до автоматизації домашньої бухгалтерії та математичні методи прогнозування фінансових витрат, а також проведено огляд існуючих систем. У другому розділі визначено вимоги до розроблюваної системи, обґрунтовано архітектурні та алгоритмічні рішення та формалізовано методи прогнозування, що інтегруються в систему. У третьому розділі представлено архітектуру програмного забезпечення, описано вибір інструментів і реалізацію основних модулів, в</w:t>
      </w:r>
      <w:r>
        <w:rPr>
          <w:rFonts w:eastAsia="Times New Roman" w:cs="Times New Roman"/>
          <w:color w:val="000000"/>
          <w:szCs w:val="28"/>
          <w:lang w:val="uk-UA"/>
        </w:rPr>
        <w:t>ключно з модулем прогнозування.</w:t>
      </w:r>
      <w:r w:rsidRPr="00845C66">
        <w:rPr>
          <w:rFonts w:eastAsia="Times New Roman" w:cs="Times New Roman"/>
          <w:color w:val="000000"/>
          <w:szCs w:val="28"/>
          <w:lang w:val="uk-UA"/>
        </w:rPr>
        <w:t>У четвертому розділі виконано демонстрацію роботи програмної системи та проведено комплексне її тестування. У висновках узагальнено результати проведеного дослідження.</w:t>
      </w:r>
    </w:p>
    <w:p w:rsidR="009218C9" w:rsidRPr="009218C9"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Ключові слова:</w:t>
      </w:r>
      <w:r w:rsidRPr="00845C66">
        <w:rPr>
          <w:rFonts w:eastAsia="Times New Roman" w:cs="Times New Roman"/>
          <w:color w:val="000000"/>
          <w:szCs w:val="28"/>
          <w:lang w:val="uk-UA"/>
        </w:rPr>
        <w:t xml:space="preserve"> домашня бухгалтерія, прогнозування витрат, часові ряди, машинне навчання, фінансова аналітика, клієнт-серверна система.</w:t>
      </w:r>
      <w:r w:rsidRPr="00845C66">
        <w:rPr>
          <w:rFonts w:cs="Times New Roman"/>
          <w:lang w:val="uk-UA"/>
        </w:rPr>
        <w:br w:type="page"/>
      </w:r>
    </w:p>
    <w:p w:rsidR="009218C9" w:rsidRPr="00845C66" w:rsidRDefault="009218C9" w:rsidP="009218C9">
      <w:pPr>
        <w:spacing w:after="160"/>
        <w:rPr>
          <w:rFonts w:eastAsia="Times New Roman" w:cs="Times New Roman"/>
          <w:b/>
          <w:bCs/>
          <w:sz w:val="26"/>
          <w:szCs w:val="26"/>
          <w:lang w:val="uk-UA"/>
        </w:rPr>
      </w:pPr>
      <w:r w:rsidRPr="00845C66">
        <w:rPr>
          <w:rFonts w:eastAsia="Times New Roman" w:cs="Times New Roman"/>
          <w:sz w:val="26"/>
          <w:szCs w:val="26"/>
          <w:lang w:val="uk-UA"/>
        </w:rPr>
        <w:lastRenderedPageBreak/>
        <w:tab/>
      </w:r>
      <w:r w:rsidRPr="00845C66">
        <w:rPr>
          <w:rFonts w:eastAsia="Times New Roman" w:cs="Times New Roman"/>
          <w:sz w:val="26"/>
          <w:szCs w:val="26"/>
          <w:lang w:val="uk-UA"/>
        </w:rPr>
        <w:tab/>
      </w:r>
      <w:r w:rsidRPr="00845C66">
        <w:rPr>
          <w:rFonts w:eastAsia="Times New Roman" w:cs="Times New Roman"/>
          <w:sz w:val="26"/>
          <w:szCs w:val="26"/>
          <w:lang w:val="uk-UA"/>
        </w:rPr>
        <w:tab/>
      </w:r>
      <w:r w:rsidRPr="00845C66">
        <w:rPr>
          <w:rFonts w:eastAsia="Times New Roman" w:cs="Times New Roman"/>
          <w:sz w:val="26"/>
          <w:szCs w:val="26"/>
          <w:lang w:val="uk-UA"/>
        </w:rPr>
        <w:tab/>
      </w:r>
      <w:r w:rsidRPr="00845C66">
        <w:rPr>
          <w:rFonts w:eastAsia="Times New Roman" w:cs="Times New Roman"/>
          <w:sz w:val="26"/>
          <w:szCs w:val="26"/>
          <w:lang w:val="uk-UA"/>
        </w:rPr>
        <w:tab/>
      </w:r>
      <w:r w:rsidRPr="00845C66">
        <w:rPr>
          <w:rFonts w:eastAsia="Times New Roman" w:cs="Times New Roman"/>
          <w:b/>
          <w:bCs/>
          <w:sz w:val="26"/>
          <w:szCs w:val="26"/>
          <w:lang w:val="uk-UA"/>
        </w:rPr>
        <w:t>ABSTRACT</w:t>
      </w:r>
      <w:r w:rsidRPr="00845C66">
        <w:rPr>
          <w:rFonts w:eastAsia="Times New Roman" w:cs="Times New Roman"/>
          <w:b/>
          <w:bCs/>
          <w:sz w:val="26"/>
          <w:szCs w:val="26"/>
          <w:lang w:val="uk-UA"/>
        </w:rPr>
        <w:br/>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 xml:space="preserve"> Relevance of the Topic.</w:t>
      </w:r>
      <w:r w:rsidRPr="00845C66">
        <w:rPr>
          <w:rFonts w:eastAsia="Times New Roman" w:cs="Times New Roman"/>
          <w:color w:val="000000"/>
          <w:szCs w:val="28"/>
          <w:lang w:val="uk-UA"/>
        </w:rPr>
        <w:t xml:space="preserve"> The growth of personal financial transactions, the digitalization of banking services, and the widespread adoption of online payments create new demands for personal finance management tools. Traditional accounting methods are losing effectiveness due to the lack of automation, analytics, and forecasting capabilities. Current trends indicate an increasing demand for systems capable of automatically collecting transactions, categorizing expenses, analyzing behavioral patterns, and predicting future financial needs. The development of a specialized computer system with an integrated expense forecasting module is a timely direction, providing users not only with accounting capabilities but also supporting decision-making and long-term financial strategy planning.</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Object of Research:</w:t>
      </w:r>
      <w:r w:rsidRPr="00845C66">
        <w:rPr>
          <w:rFonts w:eastAsia="Times New Roman" w:cs="Times New Roman"/>
          <w:color w:val="000000"/>
          <w:szCs w:val="28"/>
          <w:lang w:val="uk-UA"/>
        </w:rPr>
        <w:t xml:space="preserve"> The process of automated management of personal financial data within the scope of home accounting.</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Subject of Research:</w:t>
      </w:r>
      <w:r w:rsidRPr="00845C66">
        <w:rPr>
          <w:rFonts w:eastAsia="Times New Roman" w:cs="Times New Roman"/>
          <w:color w:val="000000"/>
          <w:szCs w:val="28"/>
          <w:lang w:val="uk-UA"/>
        </w:rPr>
        <w:t xml:space="preserve"> Methods, models, and software tools for developing a specialized computer system for home accounting with algorithms for predicting future expenses.</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Aim of the Study:</w:t>
      </w:r>
      <w:r w:rsidRPr="00845C66">
        <w:rPr>
          <w:rFonts w:eastAsia="Times New Roman" w:cs="Times New Roman"/>
          <w:color w:val="000000"/>
          <w:szCs w:val="28"/>
          <w:lang w:val="uk-UA"/>
        </w:rPr>
        <w:t xml:space="preserve"> To design and implement a specialized computer system for home accounting that combines automated expense tracking, intelligent transaction categorization, and a module for forecasting future expenses based on time series mathematical models and machine learning methods. The research focuses on creating an architecture that ensures forecast accuracy, system stability, secure data handling, and the possibility of further functional scalability.</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Scientific Novelty:</w:t>
      </w:r>
      <w:r w:rsidRPr="00845C66">
        <w:rPr>
          <w:rFonts w:eastAsia="Times New Roman" w:cs="Times New Roman"/>
          <w:color w:val="000000"/>
          <w:szCs w:val="28"/>
          <w:lang w:val="uk-UA"/>
        </w:rPr>
        <w:t xml:space="preserve"> The study introduces a comprehensive integration of statistical, stochastic, machine learning, and neural network models within a single hybrid forecasting module embedded in a home accounting system. An approach to formalizing financial time series that considers seasonality, structural changes, and behavioral factors is proposed, alongside a methodology for building a service-oriented architecture that </w:t>
      </w:r>
      <w:r w:rsidRPr="00845C66">
        <w:rPr>
          <w:rFonts w:eastAsia="Times New Roman" w:cs="Times New Roman"/>
          <w:color w:val="000000"/>
          <w:szCs w:val="28"/>
          <w:lang w:val="uk-UA"/>
        </w:rPr>
        <w:lastRenderedPageBreak/>
        <w:t>allows flexible selection and combination of forecasting models depending on data characteristics. The implemented methods enhance forecasting accuracy and expand the analytical capabilities of personal finance systems.</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Practical Significance:</w:t>
      </w:r>
      <w:r w:rsidRPr="00845C66">
        <w:rPr>
          <w:rFonts w:eastAsia="Times New Roman" w:cs="Times New Roman"/>
          <w:color w:val="000000"/>
          <w:szCs w:val="28"/>
          <w:lang w:val="uk-UA"/>
        </w:rPr>
        <w:t xml:space="preserve"> A fully functional software system has been developed, providing convenient expense tracking, automated transaction processing, adaptive visualization, and financial forecast generation. The integrated forecasting module can be used for budget planning, analyzing future expenses, and evaluating potential financial risks. The developed solution can be applied in personal finance services, mobile applications, or as part of broader financial platforms.</w:t>
      </w:r>
    </w:p>
    <w:p w:rsidR="009218C9" w:rsidRPr="00845C66" w:rsidRDefault="009218C9" w:rsidP="009218C9">
      <w:pPr>
        <w:pBdr>
          <w:top w:val="nil"/>
          <w:left w:val="nil"/>
          <w:bottom w:val="nil"/>
          <w:right w:val="nil"/>
          <w:between w:val="nil"/>
        </w:pBdr>
        <w:spacing w:before="280" w:after="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Structure and Scope of the Study:</w:t>
      </w:r>
      <w:r w:rsidRPr="00845C66">
        <w:rPr>
          <w:rFonts w:eastAsia="Times New Roman" w:cs="Times New Roman"/>
          <w:color w:val="000000"/>
          <w:szCs w:val="28"/>
          <w:lang w:val="uk-UA"/>
        </w:rPr>
        <w:t xml:space="preserve"> The master’s thesis consists of an introduction, four chapters, and conclusions. The introduction presents a general overview of the topic, justifies its relevance, formulates the aim and objectives, and defines the scientific novelty and practical significance of the work. The first chapter analyzes modern approaches to automating home accounting and mathematical methods for forecasting financial expenses, including a review of existing systems. The second chapter defines the requirements for the developed system, justifies architectural and algorithmic decisions, and formalizes the forecasting methods integrated into the system. The third chapter presents the software architecture, describes the selection of tools, and details the implementation of core modules, including the forecasting module. The fourth chapter demonstrates the system’s operation and presents comprehensive testing. The conclusions summarize the results of the conducted research.</w:t>
      </w:r>
    </w:p>
    <w:p w:rsidR="009218C9" w:rsidRPr="00845C66" w:rsidRDefault="009218C9" w:rsidP="009218C9">
      <w:pPr>
        <w:pBdr>
          <w:top w:val="nil"/>
          <w:left w:val="nil"/>
          <w:bottom w:val="nil"/>
          <w:right w:val="nil"/>
          <w:between w:val="nil"/>
        </w:pBdr>
        <w:spacing w:before="280" w:line="360" w:lineRule="auto"/>
        <w:ind w:firstLine="709"/>
        <w:jc w:val="both"/>
        <w:rPr>
          <w:rFonts w:eastAsia="Times New Roman" w:cs="Times New Roman"/>
          <w:color w:val="000000"/>
          <w:szCs w:val="28"/>
          <w:lang w:val="uk-UA"/>
        </w:rPr>
      </w:pPr>
      <w:r w:rsidRPr="00845C66">
        <w:rPr>
          <w:rFonts w:eastAsia="Times New Roman" w:cs="Times New Roman"/>
          <w:b/>
          <w:bCs/>
          <w:color w:val="000000"/>
          <w:szCs w:val="28"/>
          <w:lang w:val="uk-UA"/>
        </w:rPr>
        <w:t>Keywords:</w:t>
      </w:r>
      <w:r w:rsidRPr="00845C66">
        <w:rPr>
          <w:rFonts w:eastAsia="Times New Roman" w:cs="Times New Roman"/>
          <w:color w:val="000000"/>
          <w:szCs w:val="28"/>
          <w:lang w:val="uk-UA"/>
        </w:rPr>
        <w:t xml:space="preserve"> home accounting, expense forecasting, time series, machine learning, financial analytics, client-server system.</w:t>
      </w:r>
    </w:p>
    <w:p w:rsidR="00293F62" w:rsidRPr="009218C9" w:rsidRDefault="00293F62" w:rsidP="009218C9">
      <w:pPr>
        <w:rPr>
          <w:rFonts w:eastAsia="Times New Roman" w:cs="Times New Roman"/>
          <w:color w:val="000000"/>
          <w:szCs w:val="28"/>
          <w:lang w:val="uk-UA"/>
        </w:rPr>
      </w:pPr>
    </w:p>
    <w:sectPr w:rsidR="00293F62" w:rsidRPr="009218C9">
      <w:headerReference w:type="even" r:id="rId8"/>
      <w:headerReference w:type="default" r:id="rId9"/>
      <w:footerReference w:type="even" r:id="rId10"/>
      <w:footerReference w:type="default" r:id="rId11"/>
      <w:headerReference w:type="first" r:id="rId12"/>
      <w:footerReference w:type="first" r:id="rId13"/>
      <w:pgSz w:w="11906" w:h="16838"/>
      <w:pgMar w:top="1133" w:right="566" w:bottom="1133" w:left="1417"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12A" w:rsidRDefault="0066312A">
      <w:r>
        <w:separator/>
      </w:r>
    </w:p>
  </w:endnote>
  <w:endnote w:type="continuationSeparator" w:id="0">
    <w:p w:rsidR="0066312A" w:rsidRDefault="0066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C9" w:rsidRDefault="009218C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C9" w:rsidRDefault="009218C9">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C9" w:rsidRDefault="009218C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12A" w:rsidRDefault="0066312A">
      <w:r>
        <w:separator/>
      </w:r>
    </w:p>
  </w:footnote>
  <w:footnote w:type="continuationSeparator" w:id="0">
    <w:p w:rsidR="0066312A" w:rsidRDefault="006631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C9" w:rsidRDefault="009218C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F62" w:rsidRDefault="00293F62">
    <w:pPr>
      <w:pStyle w:val="LO-normal"/>
      <w:jc w:val="right"/>
      <w:rPr>
        <w:rFonts w:ascii="Times New Roman" w:hAnsi="Times New Roman"/>
        <w:sz w:val="28"/>
        <w:szCs w:val="2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C9" w:rsidRDefault="009218C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6547"/>
    <w:multiLevelType w:val="multilevel"/>
    <w:tmpl w:val="60C4A250"/>
    <w:lvl w:ilvl="0">
      <w:start w:val="1"/>
      <w:numFmt w:val="decimal"/>
      <w:lvlText w:val="%1."/>
      <w:lvlJc w:val="left"/>
      <w:pPr>
        <w:tabs>
          <w:tab w:val="num" w:pos="0"/>
        </w:tabs>
        <w:ind w:left="720" w:hanging="360"/>
      </w:pPr>
      <w:rPr>
        <w:rFonts w:ascii="Times New Roman" w:hAnsi="Times New Roman"/>
        <w:sz w:val="28"/>
        <w:szCs w:val="24"/>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1400787D"/>
    <w:multiLevelType w:val="multilevel"/>
    <w:tmpl w:val="257A3FE8"/>
    <w:lvl w:ilvl="0">
      <w:start w:val="1"/>
      <w:numFmt w:val="decimal"/>
      <w:lvlText w:val="%1."/>
      <w:lvlJc w:val="left"/>
      <w:pPr>
        <w:tabs>
          <w:tab w:val="num" w:pos="0"/>
        </w:tabs>
        <w:ind w:left="720" w:hanging="360"/>
      </w:pPr>
      <w:rPr>
        <w:rFonts w:ascii="Times New Roman" w:hAnsi="Times New Roman"/>
        <w:sz w:val="28"/>
        <w:szCs w:val="24"/>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15:restartNumberingAfterBreak="0">
    <w:nsid w:val="2B395F6A"/>
    <w:multiLevelType w:val="multilevel"/>
    <w:tmpl w:val="63341B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3165BDC"/>
    <w:multiLevelType w:val="multilevel"/>
    <w:tmpl w:val="C276D19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15:restartNumberingAfterBreak="0">
    <w:nsid w:val="4336405E"/>
    <w:multiLevelType w:val="multilevel"/>
    <w:tmpl w:val="10B40F82"/>
    <w:lvl w:ilvl="0">
      <w:start w:val="1"/>
      <w:numFmt w:val="decimal"/>
      <w:lvlText w:val="%1."/>
      <w:lvlJc w:val="left"/>
      <w:pPr>
        <w:tabs>
          <w:tab w:val="num" w:pos="0"/>
        </w:tabs>
        <w:ind w:left="720" w:hanging="360"/>
      </w:pPr>
      <w:rPr>
        <w:rFonts w:ascii="Times New Roman" w:hAnsi="Times New Roman"/>
        <w:sz w:val="28"/>
        <w:szCs w:val="24"/>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62"/>
    <w:rsid w:val="00293F62"/>
    <w:rsid w:val="0066312A"/>
    <w:rsid w:val="009218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2AFD9"/>
  <w15:docId w15:val="{C6F38E08-5601-4AB1-8B93-F09866C6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oto Serif CJK SC" w:hAnsi="Times New Roman" w:cs="Lohit Devanagari"/>
        <w:kern w:val="2"/>
        <w:sz w:val="28"/>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eastAsia="Noto Sans CJK SC"/>
      <w:szCs w:val="28"/>
    </w:rPr>
  </w:style>
  <w:style w:type="paragraph" w:styleId="a3">
    <w:name w:val="Body Text"/>
    <w:basedOn w:val="a"/>
    <w:pPr>
      <w:spacing w:after="140" w:line="276" w:lineRule="auto"/>
    </w:pPr>
  </w:style>
  <w:style w:type="paragraph" w:styleId="a4">
    <w:name w:val="List"/>
    <w:basedOn w:val="a3"/>
    <w:rPr>
      <w:sz w:val="24"/>
    </w:rPr>
  </w:style>
  <w:style w:type="paragraph" w:styleId="a5">
    <w:name w:val="caption"/>
    <w:basedOn w:val="a"/>
    <w:qFormat/>
    <w:pPr>
      <w:suppressLineNumbers/>
      <w:spacing w:before="120" w:after="120"/>
    </w:pPr>
    <w:rPr>
      <w:i/>
      <w:iCs/>
      <w:sz w:val="24"/>
    </w:rPr>
  </w:style>
  <w:style w:type="paragraph" w:customStyle="1" w:styleId="Index">
    <w:name w:val="Index"/>
    <w:basedOn w:val="a"/>
    <w:qFormat/>
    <w:pPr>
      <w:suppressLineNumbers/>
    </w:pPr>
    <w:rPr>
      <w:sz w:val="24"/>
    </w:rPr>
  </w:style>
  <w:style w:type="paragraph" w:customStyle="1" w:styleId="LO-normal">
    <w:name w:val="LO-normal"/>
    <w:qFormat/>
    <w:pPr>
      <w:overflowPunct w:val="0"/>
      <w:spacing w:line="276" w:lineRule="auto"/>
    </w:pPr>
    <w:rPr>
      <w:rFonts w:ascii="Arial" w:eastAsia="Arial" w:hAnsi="Arial" w:cs="Arial"/>
      <w:kern w:val="0"/>
      <w:sz w:val="22"/>
      <w:szCs w:val="22"/>
      <w:lang w:val="ru-RU"/>
    </w:rPr>
  </w:style>
  <w:style w:type="paragraph" w:customStyle="1" w:styleId="HeaderandFooter">
    <w:name w:val="Header and Footer"/>
    <w:basedOn w:val="a"/>
    <w:qFormat/>
  </w:style>
  <w:style w:type="paragraph" w:styleId="a6">
    <w:name w:val="header"/>
    <w:basedOn w:val="HeaderandFooter"/>
  </w:style>
  <w:style w:type="paragraph" w:styleId="a7">
    <w:name w:val="footer"/>
    <w:basedOn w:val="a"/>
    <w:link w:val="a8"/>
    <w:uiPriority w:val="99"/>
    <w:unhideWhenUsed/>
    <w:rsid w:val="009218C9"/>
    <w:pPr>
      <w:tabs>
        <w:tab w:val="center" w:pos="4844"/>
        <w:tab w:val="right" w:pos="9689"/>
      </w:tabs>
    </w:pPr>
    <w:rPr>
      <w:rFonts w:cs="Mangal"/>
    </w:rPr>
  </w:style>
  <w:style w:type="character" w:customStyle="1" w:styleId="a8">
    <w:name w:val="Нижний колонтитул Знак"/>
    <w:basedOn w:val="a0"/>
    <w:link w:val="a7"/>
    <w:uiPriority w:val="99"/>
    <w:rsid w:val="009218C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84E5-FAE1-4BAF-B63A-5243C66D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1138</Words>
  <Characters>6493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Yegor</cp:lastModifiedBy>
  <cp:revision>6</cp:revision>
  <dcterms:created xsi:type="dcterms:W3CDTF">2025-12-15T18:47:00Z</dcterms:created>
  <dcterms:modified xsi:type="dcterms:W3CDTF">2025-12-17T11:03:00Z</dcterms:modified>
  <dc:language>en-US</dc:language>
</cp:coreProperties>
</file>